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Alexia Avelar</w:t>
      </w:r>
    </w:p>
    <w:p w:rsidR="00000000" w:rsidDel="00000000" w:rsidP="00000000" w:rsidRDefault="00000000" w:rsidRPr="00000000" w14:paraId="00000002">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Professor Love</w:t>
      </w:r>
    </w:p>
    <w:p w:rsidR="00000000" w:rsidDel="00000000" w:rsidP="00000000" w:rsidRDefault="00000000" w:rsidRPr="00000000" w14:paraId="00000003">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English 495 ESM </w:t>
      </w:r>
    </w:p>
    <w:p w:rsidR="00000000" w:rsidDel="00000000" w:rsidP="00000000" w:rsidRDefault="00000000" w:rsidRPr="00000000" w14:paraId="00000004">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 April 2020</w:t>
      </w:r>
    </w:p>
    <w:p w:rsidR="00000000" w:rsidDel="00000000" w:rsidP="00000000" w:rsidRDefault="00000000" w:rsidRPr="00000000" w14:paraId="00000005">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Trauma and Healing in Sherman Alexie’s “What it Means to Say Phoenix, Arizona”</w:t>
      </w:r>
    </w:p>
    <w:p w:rsidR="00000000" w:rsidDel="00000000" w:rsidP="00000000" w:rsidRDefault="00000000" w:rsidRPr="00000000" w14:paraId="00000006">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In his 1993 short story “What it Means to Say Phoenix, Arizona,” Sherman Alexie explores issues related to personal and cultural trauma through the experiences of his Native American protagonist Victor and his acquaintance Thomas Builds-the-Fire. Immediately, it is made known that Victor has endured great difficulties in his life due to lack of work, the death of his absent father, and presence of widespread poverty within his reservation. Upon receiving the news of his estranged father’s death, Victor must find a way to fund his trip to Phoenix for the collection of his father’s remains and assets. In hopes of obtaining financial support, he turns to the Tribal Council who offers him a measly one-hundred dollars to pay for his transportation. Due to his own lack of resources, he reluctantly accepts the financial support and companionship of the reservation’s outcast Thomas Builds-the-Fire --a decision which leads him to eventually acknowledge and make peace with his past as well as confront his own sense of cultural pain as a marginalized Native American man. Alexie weaves together Victor’s present with memories from the past, while relying on the symbolic meanings of moments in time, to suggest to the reader that acknowledging the past and pain of marginalized people enables individuals and communities to experience rebirth and healing. </w:t>
      </w:r>
    </w:p>
    <w:p w:rsidR="00000000" w:rsidDel="00000000" w:rsidP="00000000" w:rsidRDefault="00000000" w:rsidRPr="00000000" w14:paraId="00000007">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Alexie first creates the connection between trauma and memory early on in the story; this indicates that Victor’s current situation leads him to eventually acknowledge the sources of pain from his past in order to experience healing. The connection between trauma and memory first occurs when Victor recalls a moment in his childhood in which Thomas told him a story about Victor’s father desiring to “run and hide” long before anyone else suspected that he would make the decision to leave his family and the reservation (1). Remembering this story has an effect on Victor because as he recalls the memory, he wonders whether Thomas knows what will happen next in his life. This premonition shows that Thomas’s stories are likely more than simple fiction --they are insights that he gains from acknowledging and accepting details of trauma and relating this wisdom to situations in the present. Thomas’s stories are representations of his willingness to use his knowledge of trauma to grow and guide his views of the world. However, because nobody else on the reservation wanted to deal with difficult issues the way that he did, “Thomas [became] a storyteller that nobody wanted to listen to” (Gale, 2013). By accepting Thomas back into his life, Victor begins to show a willingness to accept the trauma of the past and finally heal. </w:t>
      </w:r>
    </w:p>
    <w:p w:rsidR="00000000" w:rsidDel="00000000" w:rsidP="00000000" w:rsidRDefault="00000000" w:rsidRPr="00000000" w14:paraId="00000008">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Another instance in which Thomas Builds-the-Fire’s storytelling acts as a way to cope with trauma is when he tells Victor the story of two Indian boys who want to be warriors. In this story, the two boys become warriors by stealing a car and then hitchhiking back home because “it was too late to be warriors in the old way” (2). Upon returning home, the two are commended by their friends and parents as they proudly celebrate their bravery for committing a senseless act. This strange story is meant to sound absurd and strange because it seemed to Thomas that there was no way for modern Native Americans to become brave warriors like they were perceived to be in the past. Although the irony within the story shows that Thomas did not know how to be a modern-day Indian warrior when he was a child, it also shows that he is the only character in the story who reflects on the past and the trauma suffered as a collective community. His sense of humor that pokes through the story of the warrior boys shows that he acknowledges his confusion about his place in the world as he tries to make sense of it from an early age unlike others around him.</w:t>
      </w:r>
    </w:p>
    <w:p w:rsidR="00000000" w:rsidDel="00000000" w:rsidP="00000000" w:rsidRDefault="00000000" w:rsidRPr="00000000" w14:paraId="00000009">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Acknowledging the irony between the romanticized pre-European past and the trauma that the Native American cultures experience, Thomas Builds-the-Fire uses humor as he tells his story as a way to make sense of his experiences and heal from the effects of cultural trauma.  In his chapter entitled “The Last Laugh,” Moore argues that “the biggest joke </w:t>
      </w:r>
      <w:r w:rsidDel="00000000" w:rsidR="00000000" w:rsidRPr="00000000">
        <w:rPr>
          <w:rFonts w:ascii="Times New Roman" w:cs="Times New Roman" w:eastAsia="Times New Roman" w:hAnsi="Times New Roman"/>
          <w:sz w:val="24"/>
          <w:szCs w:val="24"/>
          <w:rtl w:val="0"/>
        </w:rPr>
        <w:t xml:space="preserve">on America</w:t>
      </w:r>
      <w:r w:rsidDel="00000000" w:rsidR="00000000" w:rsidRPr="00000000">
        <w:rPr>
          <w:rFonts w:ascii="Times New Roman" w:cs="Times New Roman" w:eastAsia="Times New Roman" w:hAnsi="Times New Roman"/>
          <w:sz w:val="24"/>
          <w:szCs w:val="24"/>
          <w:rtl w:val="0"/>
        </w:rPr>
        <w:t xml:space="preserve"> is the </w:t>
      </w:r>
      <w:r w:rsidDel="00000000" w:rsidR="00000000" w:rsidRPr="00000000">
        <w:rPr>
          <w:rFonts w:ascii="Times New Roman" w:cs="Times New Roman" w:eastAsia="Times New Roman" w:hAnsi="Times New Roman"/>
          <w:sz w:val="24"/>
          <w:szCs w:val="24"/>
          <w:rtl w:val="0"/>
        </w:rPr>
        <w:t xml:space="preserve">survivance</w:t>
      </w:r>
      <w:r w:rsidDel="00000000" w:rsidR="00000000" w:rsidRPr="00000000">
        <w:rPr>
          <w:rFonts w:ascii="Times New Roman" w:cs="Times New Roman" w:eastAsia="Times New Roman" w:hAnsi="Times New Roman"/>
          <w:sz w:val="24"/>
          <w:szCs w:val="24"/>
          <w:rtl w:val="0"/>
        </w:rPr>
        <w:t xml:space="preserve"> of Indians because that’s a reversal of America’s…story of the vanishing Indian. The vanishing Indian… [functions] as the rationale to cover up the reality not only of ongoing Native nations but equally of stolen land as the foundation of America” (300-301). Although Natives may not seem to be warriors in the old sense anymore, Thomas’s story represents their continued presence, in a society which typically depicts his culture as vanishing, as the true form of a modern warrior. The two boys in the story play a comical role as they force their presence to be acknowledged by white America despite the difficulties which their culture faces such as poverty and lack of sociopolitical agency. This story shows that Thomas creates his own stories as a way to deal humorously with the difficulties that he witnesses --by telling these stories, Thomas creates the opportunity to heal from both personal and cultural wounds for himself and those like Victor who are willing to listen.</w:t>
      </w:r>
    </w:p>
    <w:p w:rsidR="00000000" w:rsidDel="00000000" w:rsidP="00000000" w:rsidRDefault="00000000" w:rsidRPr="00000000" w14:paraId="0000000A">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Victor experiences the greatest rebirth and healing from trauma as a result of his journey to Phoenix, Arizona with Thomas Builds-the-Fire. The name Phoenix is reiterated multiple times in the story, particularly in the beginning; not coincidentally, this repetition indicates that the name of the place is in itself significant. Alexie places great importance on the fact that the two men travel to Phoenix because this destination is a representation of Victor’s rebirth. Just like the mythological Phoenix that is reborn from its own ashes, Victor is reborn from the ashes of his own trauma. He is finally able to face his past, the reality of his father leaving him behind in the poverty-stricken reservation, when he and Thomas reach Phoenix. Victor is forced to face the ghost of his father, the only remaining sign of him, which is “the stink [that] rolled out and made them both gag” (4). His father is no longer alive for him to face, but Victor was still able to face his past by dealing with his father’s possessions and presence after his death. This shows that Victor is led towards healing because despite the hesitancy that previously made him nervous, he now realizes that he actually “didn’t find much to keep in the trailer” (4). Not only does Victor confront his past in this moment, but he also realizes that there is nothing holding him back from building his own life anymore. While this realization could have led to Victor becoming embittered about his family trauma, Thomas is instead able to help Victor balance out his healing process through more of his storytelling. </w:t>
      </w:r>
    </w:p>
    <w:p w:rsidR="00000000" w:rsidDel="00000000" w:rsidP="00000000" w:rsidRDefault="00000000" w:rsidRPr="00000000" w14:paraId="0000000B">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Once Victor and Thomas Builds-the-Fire empty the trailer of the father’s few possessions, Thomas tells Victor a story about how Victor’s father cared for both of them without Victor having known. In the story, a younger Thomas was scolded by Victor’s father for standing out by a waterfall alone. As part of a deal to make sure that the father didn’t tell anyone about Thomas’s trip to the Spokane waterfall, he asks Thomas to promise to watch out for Victor and help him if he were ever in need (5). Since this is the only true story that Thomas tells, it impacts Victor and makes him realize that his father truly cared for him in his own way; this revelation is the point in Victor’s journey that allows him to begin healing from his past trauma because he realizes that his father cared enough to try to protect him. Thomas’s storytelling uses “the role of Native American traditions in a modern world” to lead himself and others towards healing from trauma (Gale, 2013). Victor is able to heal from the personal trauma of not having an active father figure in his life because of the story that Thomas tells him. </w:t>
      </w:r>
    </w:p>
    <w:p w:rsidR="00000000" w:rsidDel="00000000" w:rsidP="00000000" w:rsidRDefault="00000000" w:rsidRPr="00000000" w14:paraId="0000000C">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journey of rebirth comes to an end when Victor and Thomas return to the reservation and Thomas tells his final story. As both Victor and Thomas hold boxes containing the father’s ashes, Thomas says that he plans to go to the Spokane waterfall one more time to release the ashes into the water. He imagines that “[Victor’s] father will rise like a salmon, leap over the bridge… and find his way home” and repeats that “he will rise” (7). The image of Victor’s father rising as a salmon symbolically represents Victor’s rebirth because he is the offspring who will find his way home after overcoming the difficulties of his past. Because of the journey, Victor was able to experience his trauma and healing in a way that is “authenticating and humanizing, nudging the Indeginous ‘other’ toward selfhood” (Moore, 307). He finally experiences peace with his father’s role in his life and allows Thomas and his storytelling back into his life, showing that he no longer rejects that part of his culture. Much like a phoenix rises from its own ashes to be reborn, Victor is the salmon that rises from his father’s ashes due to his willingness to face the trauma in his life and grow from it.</w:t>
      </w:r>
    </w:p>
    <w:p w:rsidR="00000000" w:rsidDel="00000000" w:rsidP="00000000" w:rsidRDefault="00000000" w:rsidRPr="00000000" w14:paraId="0000000D">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short story “This is What it Means to Say Phoenix, Arizona” suggests that it is necessary to face sources of trauma as individuals and communities in order to experience healing and rebirth. Alexie communicates this message by using the Native American tradition of storytelling through Thomas’s character to draw the connections between Victor’s experience of trauma and the healing that comes from learning to accept and build on his place in life. The journey towards healing is represented by the physical journey to Phoenix, Arizona, where Victor accepts the stories, or manifestations of tradition and truth, and begins to truly heal. Through Victor and Thomas’s personal healing and recognition of identity, there is ultimately hope for greater healing of the greater forces of cultural trauma as well.</w:t>
      </w:r>
    </w:p>
    <w:p w:rsidR="00000000" w:rsidDel="00000000" w:rsidP="00000000" w:rsidRDefault="00000000" w:rsidRPr="00000000" w14:paraId="0000000E">
      <w:pPr>
        <w:spacing w:line="480" w:lineRule="auto"/>
        <w:ind w:left="0" w:firstLine="0"/>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0F">
      <w:pPr>
        <w:spacing w:line="480" w:lineRule="auto"/>
        <w:ind w:lef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Works Cited</w:t>
      </w:r>
    </w:p>
    <w:p w:rsidR="00000000" w:rsidDel="00000000" w:rsidP="00000000" w:rsidRDefault="00000000" w:rsidRPr="00000000" w14:paraId="00000010">
      <w:pPr>
        <w:spacing w:line="480" w:lineRule="auto"/>
        <w:ind w:left="720" w:hanging="720"/>
        <w:rPr>
          <w:rFonts w:ascii="Times New Roman" w:cs="Times New Roman" w:eastAsia="Times New Roman" w:hAnsi="Times New Roman"/>
          <w:color w:val="333333"/>
          <w:sz w:val="24"/>
          <w:szCs w:val="24"/>
          <w:highlight w:val="white"/>
        </w:rPr>
      </w:pPr>
      <w:r w:rsidDel="00000000" w:rsidR="00000000" w:rsidRPr="00000000">
        <w:rPr>
          <w:rFonts w:ascii="Times New Roman" w:cs="Times New Roman" w:eastAsia="Times New Roman" w:hAnsi="Times New Roman"/>
          <w:color w:val="333333"/>
          <w:sz w:val="24"/>
          <w:szCs w:val="24"/>
          <w:highlight w:val="white"/>
          <w:rtl w:val="0"/>
        </w:rPr>
        <w:t xml:space="preserve">Alexie, Sherman. "What it Means to Say Phoenix, Arizona." </w:t>
      </w:r>
      <w:r w:rsidDel="00000000" w:rsidR="00000000" w:rsidRPr="00000000">
        <w:rPr>
          <w:rFonts w:ascii="Times New Roman" w:cs="Times New Roman" w:eastAsia="Times New Roman" w:hAnsi="Times New Roman"/>
          <w:i w:val="1"/>
          <w:color w:val="333333"/>
          <w:sz w:val="24"/>
          <w:szCs w:val="24"/>
          <w:highlight w:val="white"/>
          <w:rtl w:val="0"/>
        </w:rPr>
        <w:t xml:space="preserve">Best American Short Stories of 1994,</w:t>
      </w:r>
      <w:r w:rsidDel="00000000" w:rsidR="00000000" w:rsidRPr="00000000">
        <w:rPr>
          <w:rFonts w:ascii="Times New Roman" w:cs="Times New Roman" w:eastAsia="Times New Roman" w:hAnsi="Times New Roman"/>
          <w:color w:val="333333"/>
          <w:sz w:val="24"/>
          <w:szCs w:val="24"/>
          <w:highlight w:val="white"/>
          <w:rtl w:val="0"/>
        </w:rPr>
        <w:t xml:space="preserve"> edited by Karina Kennison and Tobias Wolff, Houghton Mifflin Harcourt, 1994, p. 1-7.</w:t>
      </w:r>
    </w:p>
    <w:p w:rsidR="00000000" w:rsidDel="00000000" w:rsidP="00000000" w:rsidRDefault="00000000" w:rsidRPr="00000000" w14:paraId="00000011">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Moore, David L.</w:t>
      </w:r>
      <w:r w:rsidDel="00000000" w:rsidR="00000000" w:rsidRPr="00000000">
        <w:rPr>
          <w:rFonts w:ascii="Times New Roman" w:cs="Times New Roman" w:eastAsia="Times New Roman" w:hAnsi="Times New Roman"/>
          <w:i w:val="1"/>
          <w:sz w:val="24"/>
          <w:szCs w:val="24"/>
          <w:rtl w:val="0"/>
        </w:rPr>
        <w:t xml:space="preserve"> That Dream Shall Have a Name</w:t>
      </w:r>
      <w:r w:rsidDel="00000000" w:rsidR="00000000" w:rsidRPr="00000000">
        <w:rPr>
          <w:rFonts w:ascii="Times New Roman" w:cs="Times New Roman" w:eastAsia="Times New Roman" w:hAnsi="Times New Roman"/>
          <w:sz w:val="24"/>
          <w:szCs w:val="24"/>
          <w:rtl w:val="0"/>
        </w:rPr>
        <w:t xml:space="preserve">. University of Nebraska Press, 2014.</w:t>
      </w:r>
    </w:p>
    <w:p w:rsidR="00000000" w:rsidDel="00000000" w:rsidP="00000000" w:rsidRDefault="00000000" w:rsidRPr="00000000" w14:paraId="00000012">
      <w:pPr>
        <w:spacing w:line="480" w:lineRule="auto"/>
        <w:ind w:left="720" w:hanging="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"Overview: 'This Is What It Means to Say Phoenix, Arizona'." </w:t>
      </w:r>
      <w:r w:rsidDel="00000000" w:rsidR="00000000" w:rsidRPr="00000000">
        <w:rPr>
          <w:rFonts w:ascii="Times New Roman" w:cs="Times New Roman" w:eastAsia="Times New Roman" w:hAnsi="Times New Roman"/>
          <w:i w:val="1"/>
          <w:sz w:val="24"/>
          <w:szCs w:val="24"/>
          <w:highlight w:val="white"/>
          <w:rtl w:val="0"/>
        </w:rPr>
        <w:t xml:space="preserve">Short Stories for Students</w:t>
      </w:r>
      <w:r w:rsidDel="00000000" w:rsidR="00000000" w:rsidRPr="00000000">
        <w:rPr>
          <w:rFonts w:ascii="Times New Roman" w:cs="Times New Roman" w:eastAsia="Times New Roman" w:hAnsi="Times New Roman"/>
          <w:sz w:val="24"/>
          <w:szCs w:val="24"/>
          <w:highlight w:val="white"/>
          <w:rtl w:val="0"/>
        </w:rPr>
        <w:t xml:space="preserve">, edited by Sara Constantakis, vol. 36, Gale, 2013. </w:t>
      </w:r>
      <w:r w:rsidDel="00000000" w:rsidR="00000000" w:rsidRPr="00000000">
        <w:rPr>
          <w:rFonts w:ascii="Times New Roman" w:cs="Times New Roman" w:eastAsia="Times New Roman" w:hAnsi="Times New Roman"/>
          <w:i w:val="1"/>
          <w:sz w:val="24"/>
          <w:szCs w:val="24"/>
          <w:highlight w:val="white"/>
          <w:rtl w:val="0"/>
        </w:rPr>
        <w:t xml:space="preserve">Gale Literature Resource Center</w:t>
      </w:r>
      <w:r w:rsidDel="00000000" w:rsidR="00000000" w:rsidRPr="00000000">
        <w:rPr>
          <w:rFonts w:ascii="Times New Roman" w:cs="Times New Roman" w:eastAsia="Times New Roman" w:hAnsi="Times New Roman"/>
          <w:sz w:val="24"/>
          <w:szCs w:val="24"/>
          <w:highlight w:val="white"/>
          <w:rtl w:val="0"/>
        </w:rPr>
        <w:t xml:space="preserve">, https://link-gale-com.libproxy.csun.edu/apps/doc/H1430007707/LitRC?u=csunorthridge&amp;sid=LitRC&amp;xid=84d46671. Accessed 17 Apr. 2020.</w:t>
      </w:r>
    </w:p>
    <w:p w:rsidR="00000000" w:rsidDel="00000000" w:rsidP="00000000" w:rsidRDefault="00000000" w:rsidRPr="00000000" w14:paraId="00000013">
      <w:pPr>
        <w:ind w:left="720" w:hanging="72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14">
      <w:pPr>
        <w:ind w:left="720" w:hanging="720"/>
        <w:rPr>
          <w:rFonts w:ascii="Times New Roman" w:cs="Times New Roman" w:eastAsia="Times New Roman" w:hAnsi="Times New Roman"/>
          <w:color w:val="333333"/>
          <w:sz w:val="24"/>
          <w:szCs w:val="24"/>
          <w:highlight w:val="white"/>
        </w:rPr>
      </w:pPr>
      <w:r w:rsidDel="00000000" w:rsidR="00000000" w:rsidRPr="00000000">
        <w:rPr>
          <w:rtl w:val="0"/>
        </w:rPr>
      </w:r>
    </w:p>
    <w:p w:rsidR="00000000" w:rsidDel="00000000" w:rsidP="00000000" w:rsidRDefault="00000000" w:rsidRPr="00000000" w14:paraId="00000015">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6">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p>
    <w:sectPr>
      <w:headerReference r:id="rId6" w:type="default"/>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7">
    <w:pPr>
      <w:jc w:val="right"/>
      <w:rPr/>
    </w:pPr>
    <w:r w:rsidDel="00000000" w:rsidR="00000000" w:rsidRPr="00000000">
      <w:rPr>
        <w:rFonts w:ascii="Times New Roman" w:cs="Times New Roman" w:eastAsia="Times New Roman" w:hAnsi="Times New Roman"/>
        <w:sz w:val="24"/>
        <w:szCs w:val="24"/>
        <w:rtl w:val="0"/>
      </w:rPr>
      <w:t xml:space="preserve">Avelar </w:t>
    </w:r>
    <w:r w:rsidDel="00000000" w:rsidR="00000000" w:rsidRPr="00000000">
      <w:rPr>
        <w:rFonts w:ascii="Times New Roman" w:cs="Times New Roman" w:eastAsia="Times New Roman" w:hAnsi="Times New Roman"/>
        <w:sz w:val="24"/>
        <w:szCs w:val="24"/>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